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C3" w:rsidRDefault="002008C3" w:rsidP="002008C3">
      <w:pPr>
        <w:rPr>
          <w:noProof/>
          <w:lang w:eastAsia="fr-BE"/>
        </w:rPr>
      </w:pPr>
      <w:r w:rsidRPr="002008C3">
        <w:rPr>
          <w:noProof/>
          <w:lang w:eastAsia="fr-BE"/>
        </w:rPr>
        <w:drawing>
          <wp:inline distT="0" distB="0" distL="0" distR="0">
            <wp:extent cx="5741173" cy="1041991"/>
            <wp:effectExtent l="19050" t="0" r="0" b="0"/>
            <wp:docPr id="5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5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6BB" w:rsidRPr="002F04EB" w:rsidRDefault="00A24FD6" w:rsidP="002008C3">
      <w:pPr>
        <w:ind w:left="1416" w:firstLine="708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CA</w:t>
      </w:r>
      <w:r w:rsidR="002F04EB">
        <w:rPr>
          <w:rFonts w:ascii="Algerian" w:hAnsi="Algerian"/>
          <w:sz w:val="32"/>
          <w:szCs w:val="32"/>
        </w:rPr>
        <w:t xml:space="preserve">NEVAS DE </w:t>
      </w:r>
      <w:r w:rsidR="00B20484" w:rsidRPr="002F04EB">
        <w:rPr>
          <w:rFonts w:ascii="Algerian" w:hAnsi="Algerian"/>
          <w:sz w:val="32"/>
          <w:szCs w:val="32"/>
        </w:rPr>
        <w:t xml:space="preserve">Journée </w:t>
      </w:r>
      <w:r w:rsidR="002008C3">
        <w:rPr>
          <w:rFonts w:ascii="Algerian" w:hAnsi="Algerian"/>
          <w:sz w:val="32"/>
          <w:szCs w:val="32"/>
        </w:rPr>
        <w:t>SCIENTIFIQUE</w:t>
      </w:r>
    </w:p>
    <w:tbl>
      <w:tblPr>
        <w:tblStyle w:val="Grilledutableau"/>
        <w:tblW w:w="0" w:type="auto"/>
        <w:tblLook w:val="04A0"/>
      </w:tblPr>
      <w:tblGrid>
        <w:gridCol w:w="3794"/>
        <w:gridCol w:w="5418"/>
      </w:tblGrid>
      <w:tr w:rsidR="00B20484" w:rsidTr="00B20484">
        <w:tc>
          <w:tcPr>
            <w:tcW w:w="3794" w:type="dxa"/>
          </w:tcPr>
          <w:p w:rsidR="00B20484" w:rsidRDefault="00B2048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*</w:t>
            </w:r>
            <w:r w:rsidRPr="00B20484">
              <w:rPr>
                <w:rFonts w:asciiTheme="majorBidi" w:hAnsiTheme="majorBidi" w:cstheme="majorBidi"/>
                <w:sz w:val="28"/>
                <w:szCs w:val="28"/>
              </w:rPr>
              <w:t>Nom(s) de(s) l’Enseignant(s)</w:t>
            </w:r>
          </w:p>
          <w:p w:rsidR="002F04EB" w:rsidRPr="00B20484" w:rsidRDefault="002F04E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18" w:type="dxa"/>
          </w:tcPr>
          <w:p w:rsidR="00B20484" w:rsidRDefault="00B20484"/>
        </w:tc>
      </w:tr>
      <w:tr w:rsidR="00B20484" w:rsidTr="00B20484">
        <w:tc>
          <w:tcPr>
            <w:tcW w:w="3794" w:type="dxa"/>
          </w:tcPr>
          <w:p w:rsidR="002F04EB" w:rsidRDefault="002F04E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*</w:t>
            </w:r>
            <w:r w:rsidR="00B20484" w:rsidRPr="00B20484">
              <w:rPr>
                <w:rFonts w:asciiTheme="majorBidi" w:hAnsiTheme="majorBidi" w:cstheme="majorBidi"/>
                <w:sz w:val="28"/>
                <w:szCs w:val="28"/>
              </w:rPr>
              <w:t xml:space="preserve">Intitulé de la journée </w:t>
            </w:r>
          </w:p>
          <w:p w:rsidR="00B20484" w:rsidRDefault="002008C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scientifique</w:t>
            </w:r>
          </w:p>
          <w:p w:rsidR="002F04EB" w:rsidRPr="00B20484" w:rsidRDefault="002F04E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18" w:type="dxa"/>
          </w:tcPr>
          <w:p w:rsidR="00B20484" w:rsidRDefault="00B20484"/>
        </w:tc>
      </w:tr>
      <w:tr w:rsidR="00B20484" w:rsidTr="00B20484">
        <w:tc>
          <w:tcPr>
            <w:tcW w:w="3794" w:type="dxa"/>
          </w:tcPr>
          <w:p w:rsidR="00B20484" w:rsidRDefault="002F04E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*T</w:t>
            </w:r>
            <w:r w:rsidR="00B20484" w:rsidRPr="00B20484">
              <w:rPr>
                <w:rFonts w:asciiTheme="majorBidi" w:hAnsiTheme="majorBidi" w:cstheme="majorBidi"/>
                <w:sz w:val="28"/>
                <w:szCs w:val="28"/>
              </w:rPr>
              <w:t>hématique</w:t>
            </w:r>
          </w:p>
          <w:p w:rsidR="002F04EB" w:rsidRPr="00B20484" w:rsidRDefault="002F04E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18" w:type="dxa"/>
          </w:tcPr>
          <w:p w:rsidR="00B20484" w:rsidRDefault="00B20484"/>
        </w:tc>
      </w:tr>
      <w:tr w:rsidR="00B20484" w:rsidTr="00B20484">
        <w:tc>
          <w:tcPr>
            <w:tcW w:w="3794" w:type="dxa"/>
          </w:tcPr>
          <w:p w:rsidR="00B20484" w:rsidRDefault="00B2048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20484">
              <w:rPr>
                <w:rFonts w:asciiTheme="majorBidi" w:hAnsiTheme="majorBidi" w:cstheme="majorBidi"/>
                <w:sz w:val="28"/>
                <w:szCs w:val="28"/>
              </w:rPr>
              <w:t>Axe(s) de recherche (3 max)</w:t>
            </w:r>
          </w:p>
          <w:p w:rsidR="002F04EB" w:rsidRPr="00B20484" w:rsidRDefault="002F04E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18" w:type="dxa"/>
          </w:tcPr>
          <w:p w:rsidR="00B20484" w:rsidRDefault="00B20484"/>
        </w:tc>
      </w:tr>
      <w:tr w:rsidR="00B20484" w:rsidTr="00B20484">
        <w:tc>
          <w:tcPr>
            <w:tcW w:w="3794" w:type="dxa"/>
          </w:tcPr>
          <w:p w:rsidR="00B20484" w:rsidRDefault="002F04E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*</w:t>
            </w:r>
            <w:r w:rsidR="00B20484" w:rsidRPr="00B20484">
              <w:rPr>
                <w:rFonts w:asciiTheme="majorBidi" w:hAnsiTheme="majorBidi" w:cstheme="majorBidi"/>
                <w:sz w:val="28"/>
                <w:szCs w:val="28"/>
              </w:rPr>
              <w:t>Argumentaire (300 mots max)</w:t>
            </w:r>
          </w:p>
          <w:p w:rsidR="002F04EB" w:rsidRPr="00B20484" w:rsidRDefault="002F04E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18" w:type="dxa"/>
          </w:tcPr>
          <w:p w:rsidR="00B20484" w:rsidRDefault="00B20484"/>
        </w:tc>
      </w:tr>
      <w:tr w:rsidR="00B20484" w:rsidTr="00B20484">
        <w:tc>
          <w:tcPr>
            <w:tcW w:w="3794" w:type="dxa"/>
          </w:tcPr>
          <w:p w:rsidR="00B20484" w:rsidRDefault="00B2048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20484">
              <w:rPr>
                <w:rFonts w:asciiTheme="majorBidi" w:hAnsiTheme="majorBidi" w:cstheme="majorBidi"/>
                <w:sz w:val="28"/>
                <w:szCs w:val="28"/>
              </w:rPr>
              <w:t xml:space="preserve">Mots </w:t>
            </w:r>
            <w:r w:rsidR="002F04EB" w:rsidRPr="00B20484">
              <w:rPr>
                <w:rFonts w:asciiTheme="majorBidi" w:hAnsiTheme="majorBidi" w:cstheme="majorBidi"/>
                <w:sz w:val="28"/>
                <w:szCs w:val="28"/>
              </w:rPr>
              <w:t>clés</w:t>
            </w:r>
            <w:r w:rsidRPr="00B20484">
              <w:rPr>
                <w:rFonts w:asciiTheme="majorBidi" w:hAnsiTheme="majorBidi" w:cstheme="majorBidi"/>
                <w:sz w:val="28"/>
                <w:szCs w:val="28"/>
              </w:rPr>
              <w:t xml:space="preserve"> (4 max)</w:t>
            </w:r>
          </w:p>
          <w:p w:rsidR="002F04EB" w:rsidRPr="00B20484" w:rsidRDefault="002F04E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18" w:type="dxa"/>
          </w:tcPr>
          <w:p w:rsidR="00B20484" w:rsidRDefault="00B20484"/>
        </w:tc>
      </w:tr>
      <w:tr w:rsidR="00B20484" w:rsidTr="00B20484">
        <w:tc>
          <w:tcPr>
            <w:tcW w:w="3794" w:type="dxa"/>
          </w:tcPr>
          <w:p w:rsidR="00B20484" w:rsidRDefault="002F04E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*</w:t>
            </w:r>
            <w:r w:rsidR="00B20484" w:rsidRPr="00B20484">
              <w:rPr>
                <w:rFonts w:asciiTheme="majorBidi" w:hAnsiTheme="majorBidi" w:cstheme="majorBidi"/>
                <w:sz w:val="28"/>
                <w:szCs w:val="28"/>
              </w:rPr>
              <w:t>Objectif (s)</w:t>
            </w:r>
          </w:p>
          <w:p w:rsidR="002F04EB" w:rsidRPr="00B20484" w:rsidRDefault="002F04E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18" w:type="dxa"/>
          </w:tcPr>
          <w:p w:rsidR="00B20484" w:rsidRDefault="00B20484"/>
        </w:tc>
      </w:tr>
      <w:tr w:rsidR="00B20484" w:rsidTr="00B20484">
        <w:tc>
          <w:tcPr>
            <w:tcW w:w="3794" w:type="dxa"/>
          </w:tcPr>
          <w:p w:rsidR="00B20484" w:rsidRDefault="00B2048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20484">
              <w:rPr>
                <w:rFonts w:asciiTheme="majorBidi" w:hAnsiTheme="majorBidi" w:cstheme="majorBidi"/>
                <w:sz w:val="28"/>
                <w:szCs w:val="28"/>
              </w:rPr>
              <w:t>Invités d’honneur</w:t>
            </w:r>
          </w:p>
          <w:p w:rsidR="002F04EB" w:rsidRPr="00B20484" w:rsidRDefault="002F04E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18" w:type="dxa"/>
          </w:tcPr>
          <w:p w:rsidR="00B20484" w:rsidRDefault="00B20484"/>
          <w:p w:rsidR="00A24FD6" w:rsidRDefault="00A24FD6"/>
          <w:p w:rsidR="00A24FD6" w:rsidRDefault="00A24FD6"/>
        </w:tc>
      </w:tr>
      <w:tr w:rsidR="00B20484" w:rsidTr="00B20484">
        <w:tc>
          <w:tcPr>
            <w:tcW w:w="3794" w:type="dxa"/>
          </w:tcPr>
          <w:p w:rsidR="00B20484" w:rsidRDefault="002F04E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*</w:t>
            </w:r>
            <w:r w:rsidR="00B20484" w:rsidRPr="00B20484">
              <w:rPr>
                <w:rFonts w:asciiTheme="majorBidi" w:hAnsiTheme="majorBidi" w:cstheme="majorBidi"/>
                <w:sz w:val="28"/>
                <w:szCs w:val="28"/>
              </w:rPr>
              <w:t xml:space="preserve">Appel à communication </w:t>
            </w:r>
          </w:p>
          <w:p w:rsidR="002F04EB" w:rsidRPr="00B20484" w:rsidRDefault="002F04E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18" w:type="dxa"/>
          </w:tcPr>
          <w:p w:rsidR="002F04EB" w:rsidRDefault="00E55014">
            <w:r>
              <w:rPr>
                <w:noProof/>
                <w:lang w:val="fr-BE" w:eastAsia="fr-BE"/>
              </w:rPr>
              <w:pict>
                <v:rect id="_x0000_s1027" style="position:absolute;margin-left:166.7pt;margin-top:9.65pt;width:55.25pt;height:20.9pt;z-index:251661312;mso-position-horizontal-relative:text;mso-position-vertical-relative:text"/>
              </w:pict>
            </w:r>
            <w:r>
              <w:rPr>
                <w:noProof/>
                <w:lang w:val="fr-BE" w:eastAsia="fr-BE"/>
              </w:rPr>
              <w:pict>
                <v:rect id="_x0000_s1026" style="position:absolute;margin-left:34.95pt;margin-top:9.65pt;width:55.25pt;height:20.9pt;z-index:251660288;mso-position-horizontal-relative:text;mso-position-vertical-relative:text"/>
              </w:pict>
            </w:r>
            <w:r w:rsidR="002F04EB">
              <w:t xml:space="preserve">     </w:t>
            </w:r>
          </w:p>
          <w:p w:rsidR="00B20484" w:rsidRDefault="002F04EB" w:rsidP="002F04EB">
            <w:pPr>
              <w:tabs>
                <w:tab w:val="right" w:pos="5202"/>
              </w:tabs>
            </w:pPr>
            <w:r>
              <w:t>AVEC                                         SANS</w:t>
            </w:r>
            <w:r>
              <w:tab/>
            </w:r>
          </w:p>
          <w:p w:rsidR="002F04EB" w:rsidRDefault="002F04EB" w:rsidP="002F04EB">
            <w:pPr>
              <w:tabs>
                <w:tab w:val="right" w:pos="5202"/>
              </w:tabs>
            </w:pPr>
          </w:p>
          <w:p w:rsidR="002F04EB" w:rsidRDefault="002F04EB" w:rsidP="002F04EB">
            <w:pPr>
              <w:tabs>
                <w:tab w:val="right" w:pos="5202"/>
              </w:tabs>
            </w:pPr>
          </w:p>
        </w:tc>
      </w:tr>
      <w:tr w:rsidR="004447B3" w:rsidTr="00B20484">
        <w:tc>
          <w:tcPr>
            <w:tcW w:w="3794" w:type="dxa"/>
          </w:tcPr>
          <w:p w:rsidR="004447B3" w:rsidRDefault="004447B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Nombre de participants estimé</w:t>
            </w:r>
          </w:p>
          <w:p w:rsidR="004447B3" w:rsidRDefault="004447B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18" w:type="dxa"/>
          </w:tcPr>
          <w:p w:rsidR="004447B3" w:rsidRDefault="004447B3">
            <w:pPr>
              <w:rPr>
                <w:noProof/>
                <w:lang w:val="fr-BE" w:eastAsia="fr-BE"/>
              </w:rPr>
            </w:pPr>
          </w:p>
        </w:tc>
      </w:tr>
      <w:tr w:rsidR="00B20484" w:rsidTr="00B20484">
        <w:tc>
          <w:tcPr>
            <w:tcW w:w="3794" w:type="dxa"/>
          </w:tcPr>
          <w:p w:rsidR="00B20484" w:rsidRDefault="00B2048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20484">
              <w:rPr>
                <w:rFonts w:asciiTheme="majorBidi" w:hAnsiTheme="majorBidi" w:cstheme="majorBidi"/>
                <w:sz w:val="28"/>
                <w:szCs w:val="28"/>
              </w:rPr>
              <w:t>Comité scientifique</w:t>
            </w:r>
          </w:p>
          <w:p w:rsidR="00B20484" w:rsidRDefault="00B20484" w:rsidP="002F04E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20484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entre 1 et 4 </w:t>
            </w:r>
            <w:r w:rsidR="002F04EB">
              <w:rPr>
                <w:rFonts w:asciiTheme="majorBidi" w:hAnsiTheme="majorBidi" w:cstheme="majorBidi"/>
                <w:sz w:val="28"/>
                <w:szCs w:val="28"/>
              </w:rPr>
              <w:t>enseignants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max</w:t>
            </w:r>
            <w:r w:rsidRPr="00B20484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  <w:p w:rsidR="002F04EB" w:rsidRPr="00B20484" w:rsidRDefault="002F04EB" w:rsidP="00B2048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18" w:type="dxa"/>
          </w:tcPr>
          <w:p w:rsidR="00B20484" w:rsidRDefault="00B20484"/>
        </w:tc>
      </w:tr>
      <w:tr w:rsidR="004447B3" w:rsidTr="00B20484">
        <w:tc>
          <w:tcPr>
            <w:tcW w:w="3794" w:type="dxa"/>
          </w:tcPr>
          <w:p w:rsidR="004447B3" w:rsidRDefault="004447B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Laboratoire </w:t>
            </w:r>
          </w:p>
          <w:p w:rsidR="004447B3" w:rsidRDefault="004447B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18" w:type="dxa"/>
          </w:tcPr>
          <w:p w:rsidR="004447B3" w:rsidRDefault="004447B3"/>
        </w:tc>
      </w:tr>
      <w:tr w:rsidR="00B20484" w:rsidTr="00B20484">
        <w:tc>
          <w:tcPr>
            <w:tcW w:w="3794" w:type="dxa"/>
          </w:tcPr>
          <w:p w:rsidR="00B20484" w:rsidRDefault="00B2048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20484">
              <w:rPr>
                <w:rFonts w:asciiTheme="majorBidi" w:hAnsiTheme="majorBidi" w:cstheme="majorBidi"/>
                <w:sz w:val="28"/>
                <w:szCs w:val="28"/>
              </w:rPr>
              <w:t>Mois / période</w:t>
            </w:r>
            <w:r w:rsidR="002F04EB">
              <w:rPr>
                <w:rFonts w:asciiTheme="majorBidi" w:hAnsiTheme="majorBidi" w:cstheme="majorBidi"/>
                <w:sz w:val="28"/>
                <w:szCs w:val="28"/>
              </w:rPr>
              <w:t xml:space="preserve"> de l’année</w:t>
            </w:r>
          </w:p>
          <w:p w:rsidR="002F04EB" w:rsidRPr="00B20484" w:rsidRDefault="002F04E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18" w:type="dxa"/>
          </w:tcPr>
          <w:p w:rsidR="00B20484" w:rsidRDefault="00B20484"/>
        </w:tc>
      </w:tr>
    </w:tbl>
    <w:p w:rsidR="00B20484" w:rsidRDefault="00B20484"/>
    <w:p w:rsidR="002F04EB" w:rsidRPr="002F04EB" w:rsidRDefault="002F04EB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2F04EB">
        <w:rPr>
          <w:rFonts w:asciiTheme="majorBidi" w:hAnsiTheme="majorBidi" w:cstheme="majorBidi"/>
          <w:b/>
          <w:bCs/>
          <w:color w:val="FF0000"/>
          <w:sz w:val="24"/>
          <w:szCs w:val="24"/>
        </w:rPr>
        <w:t>(*) : Champs obligatoires</w:t>
      </w:r>
    </w:p>
    <w:sectPr w:rsidR="002F04EB" w:rsidRPr="002F04EB" w:rsidSect="009B7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20484"/>
    <w:rsid w:val="002008C3"/>
    <w:rsid w:val="002F04EB"/>
    <w:rsid w:val="004447B3"/>
    <w:rsid w:val="004744AA"/>
    <w:rsid w:val="009B76BB"/>
    <w:rsid w:val="00A24FD6"/>
    <w:rsid w:val="00B20484"/>
    <w:rsid w:val="00D50312"/>
    <w:rsid w:val="00E5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B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8C3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2021-06-05T13:47:00Z</dcterms:created>
  <dcterms:modified xsi:type="dcterms:W3CDTF">2021-10-12T10:49:00Z</dcterms:modified>
</cp:coreProperties>
</file>